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D9" w:rsidRPr="0069004A" w:rsidRDefault="00C74BD9" w:rsidP="00C74BD9">
      <w:pPr>
        <w:shd w:val="clear" w:color="auto" w:fill="FFFFFF"/>
        <w:spacing w:line="276" w:lineRule="auto"/>
        <w:ind w:right="158"/>
        <w:rPr>
          <w:rFonts w:ascii="Times New Roman" w:hAnsi="Times New Roman" w:cs="Times New Roman"/>
          <w:sz w:val="28"/>
          <w:szCs w:val="28"/>
        </w:rPr>
      </w:pPr>
      <w:r w:rsidRPr="0069004A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C74BD9" w:rsidRPr="002F5644" w:rsidRDefault="00C74BD9" w:rsidP="00C74BD9">
      <w:pPr>
        <w:shd w:val="clear" w:color="auto" w:fill="FFFFFF"/>
        <w:spacing w:line="276" w:lineRule="auto"/>
        <w:ind w:right="1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 сформулировать </w:t>
      </w:r>
      <w:r w:rsidRPr="002F5644">
        <w:rPr>
          <w:rFonts w:ascii="Times New Roman" w:hAnsi="Times New Roman" w:cs="Times New Roman"/>
          <w:b/>
          <w:sz w:val="28"/>
          <w:szCs w:val="28"/>
        </w:rPr>
        <w:t>тему самообразования:</w:t>
      </w:r>
    </w:p>
    <w:p w:rsidR="00C74BD9" w:rsidRPr="00AC0E3A" w:rsidRDefault="00C74BD9" w:rsidP="00C74BD9">
      <w:pPr>
        <w:shd w:val="clear" w:color="auto" w:fill="FFFFFF"/>
        <w:spacing w:line="276" w:lineRule="auto"/>
        <w:ind w:left="264" w:right="16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F5644">
        <w:rPr>
          <w:rFonts w:ascii="Times New Roman" w:hAnsi="Times New Roman" w:cs="Times New Roman"/>
          <w:b/>
          <w:sz w:val="28"/>
          <w:szCs w:val="28"/>
        </w:rPr>
        <w:t>шпаргалка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644">
        <w:rPr>
          <w:rFonts w:ascii="Times New Roman" w:hAnsi="Times New Roman" w:cs="Times New Roman"/>
          <w:b/>
          <w:spacing w:val="-4"/>
          <w:sz w:val="28"/>
          <w:szCs w:val="28"/>
        </w:rPr>
        <w:t>воспитателя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C74BD9" w:rsidRDefault="00C74BD9" w:rsidP="00C74BD9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C74BD9" w:rsidRPr="00681700" w:rsidRDefault="00C74BD9" w:rsidP="00C74BD9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6817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Надо много учиться, чтобы знать хоть немного</w:t>
      </w:r>
    </w:p>
    <w:p w:rsidR="00C74BD9" w:rsidRDefault="00C74BD9" w:rsidP="00C74BD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1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Монтескье Ш. </w:t>
      </w:r>
    </w:p>
    <w:p w:rsidR="00C74BD9" w:rsidRPr="00681700" w:rsidRDefault="00C74BD9" w:rsidP="00C74BD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условиях современного развития науки и техники самообразование, как усиление интеллектуального потенциала индивида, - одна из важнейших задач общества в целом и каждого человека. По сведениям ученых, объем знаний, которыми владеет общество, удваивается каждое десятилетие. Педагог, как начальная единица образования и один из важнейших ресурсов, просто обязан идти в «ногу со временем» и использовать в своей профессиональной деятельности только актуальные и передовые технологии. Конечно, возникает вопрос, как следить за последними тенденциями и открытиями в этой сфере? С этой задачей успешно справляется план самообразования воспитателя.</w:t>
      </w:r>
    </w:p>
    <w:p w:rsidR="00C74BD9" w:rsidRPr="00681700" w:rsidRDefault="00C74BD9" w:rsidP="00C74BD9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pacing w:val="-9"/>
          <w:sz w:val="24"/>
          <w:szCs w:val="24"/>
        </w:rPr>
        <w:t xml:space="preserve">      Нормативные правовые акты, регулирующие во</w:t>
      </w:r>
      <w:r w:rsidRPr="0068170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81700">
        <w:rPr>
          <w:rFonts w:ascii="Times New Roman" w:hAnsi="Times New Roman" w:cs="Times New Roman"/>
          <w:spacing w:val="-6"/>
          <w:sz w:val="24"/>
          <w:szCs w:val="24"/>
        </w:rPr>
        <w:t>просы развития дошкольного образования в стра</w:t>
      </w:r>
      <w:r w:rsidRPr="00681700">
        <w:rPr>
          <w:rFonts w:ascii="Times New Roman" w:hAnsi="Times New Roman" w:cs="Times New Roman"/>
          <w:spacing w:val="-3"/>
          <w:sz w:val="24"/>
          <w:szCs w:val="24"/>
        </w:rPr>
        <w:t xml:space="preserve">не, указывают на необходимость непрерывного </w:t>
      </w:r>
      <w:r w:rsidRPr="00681700">
        <w:rPr>
          <w:rFonts w:ascii="Times New Roman" w:hAnsi="Times New Roman" w:cs="Times New Roman"/>
          <w:spacing w:val="-5"/>
          <w:sz w:val="24"/>
          <w:szCs w:val="24"/>
        </w:rPr>
        <w:t xml:space="preserve">повышения воспитателями уровня квалификации </w:t>
      </w:r>
      <w:r w:rsidRPr="00681700">
        <w:rPr>
          <w:rFonts w:ascii="Times New Roman" w:hAnsi="Times New Roman" w:cs="Times New Roman"/>
          <w:sz w:val="24"/>
          <w:szCs w:val="24"/>
        </w:rPr>
        <w:t>и профессионального мастерства.</w:t>
      </w:r>
    </w:p>
    <w:p w:rsidR="00C74BD9" w:rsidRPr="00681700" w:rsidRDefault="00C74BD9" w:rsidP="00C74BD9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pacing w:val="-8"/>
          <w:sz w:val="24"/>
          <w:szCs w:val="24"/>
        </w:rPr>
        <w:t xml:space="preserve">      Согласно ФГОС </w:t>
      </w:r>
      <w:proofErr w:type="gramStart"/>
      <w:r w:rsidRPr="00681700">
        <w:rPr>
          <w:rFonts w:ascii="Times New Roman" w:hAnsi="Times New Roman" w:cs="Times New Roman"/>
          <w:spacing w:val="-8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81700">
        <w:rPr>
          <w:rFonts w:ascii="Times New Roman" w:hAnsi="Times New Roman" w:cs="Times New Roman"/>
          <w:spacing w:val="-8"/>
          <w:sz w:val="24"/>
          <w:szCs w:val="24"/>
        </w:rPr>
        <w:t>для</w:t>
      </w:r>
      <w:proofErr w:type="gramEnd"/>
      <w:r w:rsidRPr="00681700">
        <w:rPr>
          <w:rFonts w:ascii="Times New Roman" w:hAnsi="Times New Roman" w:cs="Times New Roman"/>
          <w:spacing w:val="-8"/>
          <w:sz w:val="24"/>
          <w:szCs w:val="24"/>
        </w:rPr>
        <w:t xml:space="preserve"> эффективной реали</w:t>
      </w:r>
      <w:r w:rsidRPr="0068170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81700">
        <w:rPr>
          <w:rFonts w:ascii="Times New Roman" w:hAnsi="Times New Roman" w:cs="Times New Roman"/>
          <w:spacing w:val="-6"/>
          <w:sz w:val="24"/>
          <w:szCs w:val="24"/>
        </w:rPr>
        <w:t xml:space="preserve">зации образовательной программы должны быть </w:t>
      </w:r>
      <w:r w:rsidRPr="00681700">
        <w:rPr>
          <w:rFonts w:ascii="Times New Roman" w:hAnsi="Times New Roman" w:cs="Times New Roman"/>
          <w:spacing w:val="-8"/>
          <w:sz w:val="24"/>
          <w:szCs w:val="24"/>
        </w:rPr>
        <w:t xml:space="preserve">созданы условия для профессионального развития </w:t>
      </w:r>
      <w:r w:rsidRPr="00681700">
        <w:rPr>
          <w:rFonts w:ascii="Times New Roman" w:hAnsi="Times New Roman" w:cs="Times New Roman"/>
          <w:spacing w:val="-6"/>
          <w:sz w:val="24"/>
          <w:szCs w:val="24"/>
        </w:rPr>
        <w:t>педагогов, в т. ч. их дополнительного профессио</w:t>
      </w:r>
      <w:r w:rsidRPr="00681700"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pacing w:val="-7"/>
          <w:sz w:val="24"/>
          <w:szCs w:val="24"/>
        </w:rPr>
        <w:t xml:space="preserve">      Дополнительное профессиональное образова</w:t>
      </w:r>
      <w:r w:rsidRPr="00681700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ние - это часть большой работы в направлении </w:t>
      </w:r>
      <w:r w:rsidRPr="00681700">
        <w:rPr>
          <w:rFonts w:ascii="Times New Roman" w:hAnsi="Times New Roman" w:cs="Times New Roman"/>
          <w:spacing w:val="-8"/>
          <w:sz w:val="24"/>
          <w:szCs w:val="24"/>
        </w:rPr>
        <w:t>профессионального развития педагогов. Зна</w:t>
      </w:r>
      <w:r w:rsidRPr="0068170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81700">
        <w:rPr>
          <w:rFonts w:ascii="Times New Roman" w:hAnsi="Times New Roman" w:cs="Times New Roman"/>
          <w:spacing w:val="-6"/>
          <w:sz w:val="24"/>
          <w:szCs w:val="24"/>
        </w:rPr>
        <w:t>чимая, но не единственная часть. Курсы повыше</w:t>
      </w:r>
      <w:r w:rsidRPr="00681700">
        <w:rPr>
          <w:rFonts w:ascii="Times New Roman" w:hAnsi="Times New Roman" w:cs="Times New Roman"/>
          <w:spacing w:val="-9"/>
          <w:sz w:val="24"/>
          <w:szCs w:val="24"/>
        </w:rPr>
        <w:t>ния  квалификации чаще выполняют ориентировоч</w:t>
      </w:r>
      <w:r w:rsidRPr="00681700">
        <w:rPr>
          <w:rFonts w:ascii="Times New Roman" w:hAnsi="Times New Roman" w:cs="Times New Roman"/>
          <w:sz w:val="24"/>
          <w:szCs w:val="24"/>
        </w:rPr>
        <w:t>ную, информационную функцию. А реализовывать на практике теоретические выкладки и положения, новые требования к организации образовательного процесса, осваивать современные технологии, применять новые методы  и  приемы педагогу предстоит самостоятельно.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Для того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чтобы воспитатели смогли успешно справиться с профессиональными задачами, и существует индивидуальный план (или программа) профессионального развития педагога. И это не случайно.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Самообразование - один из самых эффективных видов образования. Его смысл в том, что человек сам ставит цель, выбирает средства, оптимальный темп усвоения знаний и приобретения умений.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Знания, полученные в результате самообразования, самые сохраняемые, т. к. они построены по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 Именно в процессе самообразования педагог приобретает компетенции, которые необходимы ему в практической профессиональной деятельности.</w:t>
      </w: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 Индивидуальный план профессионального раз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вития может быть построен на основе разных моделей. Причем сложность модели не гарантирует ее эффективности. Главное, чтобы план или про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грамма давали ответы на следующие вопросы:</w:t>
      </w:r>
    </w:p>
    <w:p w:rsidR="00C74BD9" w:rsidRPr="00681700" w:rsidRDefault="00C74BD9" w:rsidP="00C74BD9">
      <w:pPr>
        <w:numPr>
          <w:ilvl w:val="0"/>
          <w:numId w:val="2"/>
        </w:numPr>
        <w:shd w:val="clear" w:color="auto" w:fill="FFFFFF"/>
        <w:spacing w:line="276" w:lineRule="auto"/>
        <w:ind w:left="0" w:right="-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Какая проблема определена в качестве направления педагогической работы?</w:t>
      </w:r>
    </w:p>
    <w:p w:rsidR="00C74BD9" w:rsidRPr="00681700" w:rsidRDefault="00C74BD9" w:rsidP="00C74BD9">
      <w:pPr>
        <w:numPr>
          <w:ilvl w:val="0"/>
          <w:numId w:val="2"/>
        </w:numPr>
        <w:shd w:val="clear" w:color="auto" w:fill="FFFFFF"/>
        <w:spacing w:line="276" w:lineRule="auto"/>
        <w:ind w:left="0" w:right="-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pacing w:val="-1"/>
          <w:sz w:val="24"/>
          <w:szCs w:val="24"/>
        </w:rPr>
        <w:t>Какие профессиональные задачи необходимо ре</w:t>
      </w:r>
      <w:r w:rsidRPr="00681700">
        <w:rPr>
          <w:rFonts w:ascii="Times New Roman" w:hAnsi="Times New Roman" w:cs="Times New Roman"/>
          <w:spacing w:val="-6"/>
          <w:sz w:val="24"/>
          <w:szCs w:val="24"/>
        </w:rPr>
        <w:t>шить?</w:t>
      </w:r>
    </w:p>
    <w:p w:rsidR="00C74BD9" w:rsidRPr="00681700" w:rsidRDefault="00C74BD9" w:rsidP="00C74BD9">
      <w:pPr>
        <w:numPr>
          <w:ilvl w:val="0"/>
          <w:numId w:val="2"/>
        </w:numPr>
        <w:shd w:val="clear" w:color="auto" w:fill="FFFFFF"/>
        <w:spacing w:line="276" w:lineRule="auto"/>
        <w:ind w:left="0" w:right="-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Какие знания и умения необходимы для решения</w:t>
      </w:r>
      <w:r w:rsidRPr="00681700">
        <w:rPr>
          <w:rFonts w:ascii="Times New Roman" w:hAnsi="Times New Roman" w:cs="Times New Roman"/>
          <w:spacing w:val="-1"/>
          <w:sz w:val="24"/>
          <w:szCs w:val="24"/>
        </w:rPr>
        <w:t xml:space="preserve"> поставленных задач?</w:t>
      </w:r>
    </w:p>
    <w:p w:rsidR="00C74BD9" w:rsidRPr="00681700" w:rsidRDefault="00C74BD9" w:rsidP="00C74BD9">
      <w:pPr>
        <w:numPr>
          <w:ilvl w:val="0"/>
          <w:numId w:val="2"/>
        </w:numPr>
        <w:shd w:val="clear" w:color="auto" w:fill="FFFFFF"/>
        <w:spacing w:line="276" w:lineRule="auto"/>
        <w:ind w:left="0" w:right="-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Какие действия будут предприняты?</w:t>
      </w:r>
    </w:p>
    <w:p w:rsidR="00C74BD9" w:rsidRPr="00681700" w:rsidRDefault="00C74BD9" w:rsidP="00C74BD9">
      <w:pPr>
        <w:numPr>
          <w:ilvl w:val="0"/>
          <w:numId w:val="2"/>
        </w:numPr>
        <w:shd w:val="clear" w:color="auto" w:fill="FFFFFF"/>
        <w:spacing w:line="276" w:lineRule="auto"/>
        <w:ind w:left="0" w:right="-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Какие результаты ожидаются?</w:t>
      </w:r>
    </w:p>
    <w:p w:rsidR="00C74BD9" w:rsidRPr="00681700" w:rsidRDefault="00C74BD9" w:rsidP="00C74BD9">
      <w:pPr>
        <w:shd w:val="clear" w:color="auto" w:fill="FFFFFF"/>
        <w:spacing w:line="276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lastRenderedPageBreak/>
        <w:t xml:space="preserve">      При разработке индивидуального плана профессионального развития большинство воспитателей испытывают затруднения. Причем они начинаются уже с формулировки темы. А этот этап важен, т. к. формулировка методической темы - это определение направления деятельности.</w:t>
      </w:r>
    </w:p>
    <w:p w:rsidR="00C74BD9" w:rsidRPr="00681700" w:rsidRDefault="00C74BD9" w:rsidP="00C74BD9">
      <w:pPr>
        <w:shd w:val="clear" w:color="auto" w:fill="FFFFFF"/>
        <w:spacing w:line="276" w:lineRule="auto"/>
        <w:ind w:right="-1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1700">
        <w:rPr>
          <w:rFonts w:ascii="Times New Roman" w:hAnsi="Times New Roman" w:cs="Times New Roman"/>
          <w:color w:val="00B0F0"/>
          <w:sz w:val="24"/>
          <w:szCs w:val="24"/>
        </w:rPr>
        <w:t xml:space="preserve">      Основные ошибки, которые допускают педагоги при формулировании методической темы: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■  неактуальность рассматриваемых проблем;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■  бессодержательность формулировок;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■  некорректное использование педагогических и психологических терминов, употребление устаревшей терминологии и т. д.</w:t>
      </w:r>
    </w:p>
    <w:p w:rsidR="00C74BD9" w:rsidRPr="00681700" w:rsidRDefault="00C74BD9" w:rsidP="00C74BD9">
      <w:pPr>
        <w:shd w:val="clear" w:color="auto" w:fill="FFFFFF"/>
        <w:tabs>
          <w:tab w:val="right" w:pos="103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Чтобы избежать этих ошибок, предлагаем использовать несложный алгоритм, который поможет педагогам правильно сформулировать методическую тему. Существует определенный подход, который является универсальным и применим в любых условиях. В чем он заключается?</w:t>
      </w:r>
      <w:r w:rsidRPr="00681700">
        <w:rPr>
          <w:rFonts w:ascii="Times New Roman" w:hAnsi="Times New Roman" w:cs="Times New Roman"/>
          <w:sz w:val="24"/>
          <w:szCs w:val="24"/>
        </w:rPr>
        <w:br/>
        <w:t xml:space="preserve">     Главное требование к методической теме – она должна отражать цель (далее – Ц) педагогической деятельности и средства (далее - С), при помощи которых данная  цель будет достигнута.</w:t>
      </w: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Например, в методической теме «Экспериментирование как средство развития познавательной активности детей старшего дошкольного возраста» отражена цель - развитие познавательной активности и средство, при помощи которого эта цель достигается, - организация экспериментиро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вания. Кроме того, в формулировке конкретизируется, в рамках какой возрастной категории воспитатель планирует провести работу.</w:t>
      </w:r>
      <w:r w:rsidRPr="00681700">
        <w:rPr>
          <w:rFonts w:ascii="Times New Roman" w:hAnsi="Times New Roman" w:cs="Times New Roman"/>
          <w:sz w:val="24"/>
          <w:szCs w:val="24"/>
        </w:rPr>
        <w:br/>
        <w:t xml:space="preserve">    Формулировка методической темы  может быть построена двумя способами:</w:t>
      </w: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70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 +   С        или</w:t>
      </w:r>
      <w:r w:rsidRPr="00681700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681700">
        <w:rPr>
          <w:rFonts w:ascii="Times New Roman" w:hAnsi="Times New Roman" w:cs="Times New Roman"/>
          <w:sz w:val="24"/>
          <w:szCs w:val="24"/>
        </w:rPr>
        <w:t>С   +  Ц</w:t>
      </w:r>
    </w:p>
    <w:p w:rsidR="00C74BD9" w:rsidRPr="00681700" w:rsidRDefault="00C74BD9" w:rsidP="00C74BD9">
      <w:pPr>
        <w:shd w:val="clear" w:color="auto" w:fill="FFFFFF"/>
        <w:tabs>
          <w:tab w:val="left" w:pos="288"/>
          <w:tab w:val="right" w:pos="9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В первом случае логические части </w:t>
      </w:r>
      <w:proofErr w:type="spellStart"/>
      <w:proofErr w:type="gramStart"/>
      <w:r w:rsidRPr="00681700">
        <w:rPr>
          <w:rFonts w:ascii="Times New Roman" w:hAnsi="Times New Roman" w:cs="Times New Roman"/>
          <w:sz w:val="24"/>
          <w:szCs w:val="24"/>
        </w:rPr>
        <w:t>методиче</w:t>
      </w:r>
      <w:proofErr w:type="spellEnd"/>
      <w:r w:rsidRPr="00681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70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темы обычно соединяются при помощи связок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«через», «в», «на основе», «в процессе».</w:t>
      </w:r>
      <w:r w:rsidRPr="00681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D9" w:rsidRPr="00681700" w:rsidRDefault="00C74BD9" w:rsidP="00C74BD9">
      <w:pPr>
        <w:shd w:val="clear" w:color="auto" w:fill="FFFFFF"/>
        <w:tabs>
          <w:tab w:val="left" w:pos="288"/>
          <w:tab w:val="right" w:pos="9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Во втором случае это будут связки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«как средство», «как инструмент»</w:t>
      </w:r>
      <w:r w:rsidRPr="00681700">
        <w:rPr>
          <w:rFonts w:ascii="Times New Roman" w:hAnsi="Times New Roman" w:cs="Times New Roman"/>
          <w:sz w:val="24"/>
          <w:szCs w:val="24"/>
        </w:rPr>
        <w:t xml:space="preserve"> и т. д. </w:t>
      </w:r>
      <w:r w:rsidRPr="00681700">
        <w:rPr>
          <w:rFonts w:ascii="Times New Roman" w:hAnsi="Times New Roman" w:cs="Times New Roman"/>
          <w:sz w:val="24"/>
          <w:szCs w:val="24"/>
        </w:rPr>
        <w:tab/>
      </w:r>
    </w:p>
    <w:p w:rsidR="00C74BD9" w:rsidRPr="00681700" w:rsidRDefault="00C74BD9" w:rsidP="00C74BD9">
      <w:pPr>
        <w:shd w:val="clear" w:color="auto" w:fill="FFFFFF"/>
        <w:tabs>
          <w:tab w:val="left" w:pos="288"/>
          <w:tab w:val="right" w:pos="93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Однако педагогу необходимо знать, где взять правильные (корректные и современные) формулировки целей и что служит средством их достижения.</w:t>
      </w: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С целями достаточно просто - они определены ФГОС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 Тот факт, что целевые ориентиры сформулированы объемно, не препятствие. Нужную формулировку всегда можно «извлечь» и конкретизировать.</w:t>
      </w:r>
    </w:p>
    <w:p w:rsidR="00C74BD9" w:rsidRPr="00681700" w:rsidRDefault="00C74BD9" w:rsidP="00C74BD9">
      <w:pPr>
        <w:shd w:val="clear" w:color="auto" w:fill="FFFFFF"/>
        <w:tabs>
          <w:tab w:val="right" w:pos="937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   Приведем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примеры формулировок целевой части методической темы</w:t>
      </w:r>
      <w:r w:rsidRPr="006817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Овладение основными культурными способами деятельности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 посредством...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Развитие детской инициативы и самостоятель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Формирование установки положительного отно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шения к миру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Развитие детского воображения в процессе...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Формирование навыка следования социальным нормам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 посредством...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Расширение представлений о природном и со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циальном мире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Развитие волевой сферы и навыков </w:t>
      </w:r>
      <w:proofErr w:type="spellStart"/>
      <w:r w:rsidRPr="00681700">
        <w:rPr>
          <w:rFonts w:ascii="Times New Roman" w:hAnsi="Times New Roman" w:cs="Times New Roman"/>
          <w:sz w:val="24"/>
          <w:szCs w:val="24"/>
        </w:rPr>
        <w:t>саморегуля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ции</w:t>
      </w:r>
      <w:proofErr w:type="spellEnd"/>
      <w:r w:rsidRPr="00681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 в процессе..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Формирование и развитие навыков взаимодей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ствия со сверстниками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... через...</w:t>
      </w:r>
    </w:p>
    <w:p w:rsidR="00C74BD9" w:rsidRPr="00681700" w:rsidRDefault="00C74BD9" w:rsidP="00C74BD9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Каждая из формулировок взята из целевых ори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ентиров. В этом можно легко убедиться, если об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ратиться к тексту ФГОС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>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Как определить средства достижения целей?</w:t>
      </w:r>
      <w:r w:rsidRPr="00681700">
        <w:rPr>
          <w:rFonts w:ascii="Times New Roman" w:hAnsi="Times New Roman" w:cs="Times New Roman"/>
          <w:sz w:val="24"/>
          <w:szCs w:val="24"/>
        </w:rPr>
        <w:t xml:space="preserve"> ФГОС ДО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на основе целого ряда прин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ципов. Главные из них - принцип индивидуализа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ции, принцип развития и </w:t>
      </w:r>
      <w:proofErr w:type="spellStart"/>
      <w:r w:rsidRPr="00681700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681700">
        <w:rPr>
          <w:rFonts w:ascii="Times New Roman" w:hAnsi="Times New Roman" w:cs="Times New Roman"/>
          <w:sz w:val="24"/>
          <w:szCs w:val="24"/>
        </w:rPr>
        <w:t xml:space="preserve"> принцип.</w:t>
      </w:r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700">
        <w:rPr>
          <w:rFonts w:ascii="Times New Roman" w:hAnsi="Times New Roman" w:cs="Times New Roman"/>
          <w:sz w:val="24"/>
          <w:szCs w:val="24"/>
        </w:rPr>
        <w:t>Образовательный процесс в ДОУ - это органи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зация различных видов детской деятельности. Для достижения поставленных целей ФГОС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предла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гает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перечень видов детской деятельно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сти.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Среди них есть традиционные для дошкольно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го образования (например, игровая деятельность) и относительно новые (например, проектная).</w:t>
      </w:r>
      <w:proofErr w:type="gramEnd"/>
    </w:p>
    <w:p w:rsidR="00C74BD9" w:rsidRPr="00681700" w:rsidRDefault="00C74BD9" w:rsidP="00C74B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70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средством достижения целей в дошкольном образовании можно считать</w:t>
      </w:r>
      <w:r w:rsidRPr="00681700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низацию определенных ФГОС ДО специфических для дошкольного возраста видов детской деятель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ности, а также педагогические технологии, отдель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ные методы и приемы. Исходя из этого, приведем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пример методической темы</w:t>
      </w:r>
      <w:r w:rsidRPr="00681700">
        <w:rPr>
          <w:rFonts w:ascii="Times New Roman" w:hAnsi="Times New Roman" w:cs="Times New Roman"/>
          <w:sz w:val="24"/>
          <w:szCs w:val="24"/>
        </w:rPr>
        <w:t>: «Проектная деятель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ность как средство формирования и развития у дошкольников навыков взаимодействия со свер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стниками и взрослыми».</w:t>
      </w:r>
    </w:p>
    <w:p w:rsidR="00C74BD9" w:rsidRPr="00681700" w:rsidRDefault="00C74BD9" w:rsidP="00C74BD9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700">
        <w:rPr>
          <w:rFonts w:ascii="Times New Roman" w:hAnsi="Times New Roman" w:cs="Times New Roman"/>
          <w:sz w:val="24"/>
          <w:szCs w:val="24"/>
        </w:rPr>
        <w:t xml:space="preserve">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Актуальность темы для самообразования педагога не должна рассматриваться исключительно в раз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softHyphen/>
        <w:t>резе соответствия ее действующим нормативным правовым актам</w:t>
      </w:r>
      <w:r w:rsidRPr="00681700">
        <w:rPr>
          <w:rFonts w:ascii="Times New Roman" w:hAnsi="Times New Roman" w:cs="Times New Roman"/>
          <w:sz w:val="24"/>
          <w:szCs w:val="24"/>
        </w:rPr>
        <w:t>. Она должна быть обусловлена образовательными потребностями конкретной группы детей. Следовательно, необходимо тща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тельно анализировать результаты педагогической диагностики, которая в соответствии с положениями ФГОС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и оптимизации работы с группой. Затем на основании результатов диагностики опре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делять проблемы и задачи, формулировать целе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вую часть методической темы.</w:t>
      </w:r>
    </w:p>
    <w:p w:rsidR="00C74BD9" w:rsidRPr="00681700" w:rsidRDefault="00C74BD9" w:rsidP="00C74BD9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700">
        <w:rPr>
          <w:rFonts w:ascii="Times New Roman" w:hAnsi="Times New Roman" w:cs="Times New Roman"/>
          <w:sz w:val="24"/>
          <w:szCs w:val="24"/>
        </w:rPr>
        <w:t xml:space="preserve">Обобщим основные тезисы и </w:t>
      </w:r>
      <w:r w:rsidRPr="00681700">
        <w:rPr>
          <w:rFonts w:ascii="Times New Roman" w:hAnsi="Times New Roman" w:cs="Times New Roman"/>
          <w:color w:val="00B0F0"/>
          <w:sz w:val="24"/>
          <w:szCs w:val="24"/>
        </w:rPr>
        <w:t>сформируем шпаргалку. Она поможет педагогам сформулировать методическую тему: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Правильная формулировка методической те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мы ориентирует педагога в его профессиональном развитии (позволяет выбрать из многообра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зия направлений педагогической деятельности какое-то одно).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Методическая тема должна быть актуальной.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Методическая тема должна отражать цель пе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дагогической деятельности воспитателя и средства, при помощи которых данная цель будет достигнута.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pacing w:val="-1"/>
          <w:sz w:val="24"/>
          <w:szCs w:val="24"/>
        </w:rPr>
        <w:t>Целевая часть методической темы формулирует</w:t>
      </w:r>
      <w:r w:rsidRPr="0068170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1700">
        <w:rPr>
          <w:rFonts w:ascii="Times New Roman" w:hAnsi="Times New Roman" w:cs="Times New Roman"/>
          <w:sz w:val="24"/>
          <w:szCs w:val="24"/>
        </w:rPr>
        <w:t>ся на основе целевых ориентиров ФГОС ДО и це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>лей образовательной программы ДОУ.</w:t>
      </w:r>
    </w:p>
    <w:p w:rsidR="00C74BD9" w:rsidRPr="00681700" w:rsidRDefault="00C74BD9" w:rsidP="00C74BD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1700">
        <w:rPr>
          <w:rFonts w:ascii="Times New Roman" w:hAnsi="Times New Roman" w:cs="Times New Roman"/>
          <w:sz w:val="24"/>
          <w:szCs w:val="24"/>
        </w:rPr>
        <w:t>Средствами достижения целей являются опре</w:t>
      </w:r>
      <w:r w:rsidRPr="00681700">
        <w:rPr>
          <w:rFonts w:ascii="Times New Roman" w:hAnsi="Times New Roman" w:cs="Times New Roman"/>
          <w:sz w:val="24"/>
          <w:szCs w:val="24"/>
        </w:rPr>
        <w:softHyphen/>
        <w:t xml:space="preserve">деленные ФГОС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700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81700">
        <w:rPr>
          <w:rFonts w:ascii="Times New Roman" w:hAnsi="Times New Roman" w:cs="Times New Roman"/>
          <w:sz w:val="24"/>
          <w:szCs w:val="24"/>
        </w:rPr>
        <w:t xml:space="preserve"> детской деятельности, педагогические технологии, отдельные методы и приемы педагогической техники.</w:t>
      </w:r>
    </w:p>
    <w:p w:rsidR="00C74BD9" w:rsidRPr="00681700" w:rsidRDefault="00C74BD9" w:rsidP="00C74BD9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74BD9" w:rsidRPr="00681700" w:rsidRDefault="00C74BD9" w:rsidP="00C74BD9">
      <w:pPr>
        <w:jc w:val="right"/>
        <w:rPr>
          <w:rFonts w:ascii="Times New Roman" w:hAnsi="Times New Roman" w:cs="Times New Roman"/>
        </w:rPr>
      </w:pPr>
      <w:r w:rsidRPr="00681700">
        <w:rPr>
          <w:rFonts w:ascii="Times New Roman" w:hAnsi="Times New Roman" w:cs="Times New Roman"/>
        </w:rPr>
        <w:t>(по материалам журнала «Справочник старшего воспитателя дошкольного учреждения», 2016, №9)</w:t>
      </w:r>
    </w:p>
    <w:p w:rsidR="000A53ED" w:rsidRDefault="00C74BD9"/>
    <w:sectPr w:rsidR="000A53ED" w:rsidSect="006817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0618BC"/>
    <w:lvl w:ilvl="0">
      <w:numFmt w:val="bullet"/>
      <w:lvlText w:val="*"/>
      <w:lvlJc w:val="left"/>
    </w:lvl>
  </w:abstractNum>
  <w:abstractNum w:abstractNumId="1">
    <w:nsid w:val="4DE92672"/>
    <w:multiLevelType w:val="hybridMultilevel"/>
    <w:tmpl w:val="1B6AF6DA"/>
    <w:lvl w:ilvl="0" w:tplc="0419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5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D9"/>
    <w:rsid w:val="00304168"/>
    <w:rsid w:val="004F6246"/>
    <w:rsid w:val="00C67DC0"/>
    <w:rsid w:val="00C7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2016-10-07T04:52:00Z</dcterms:created>
  <dcterms:modified xsi:type="dcterms:W3CDTF">2016-10-07T04:53:00Z</dcterms:modified>
</cp:coreProperties>
</file>